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545" w:firstLineChars="181"/>
        <w:jc w:val="center"/>
        <w:rPr>
          <w:rFonts w:hint="eastAsia" w:asciiTheme="minorEastAsia" w:hAnsiTheme="minorEastAsia" w:cstheme="minorEastAsia"/>
          <w:b/>
          <w:color w:val="auto"/>
          <w:sz w:val="30"/>
          <w:szCs w:val="30"/>
          <w:lang w:val="en-US" w:eastAsia="zh-CN"/>
        </w:rPr>
      </w:pPr>
      <w:r>
        <w:rPr>
          <w:rFonts w:hint="eastAsia" w:asciiTheme="minorEastAsia" w:hAnsiTheme="minorEastAsia" w:cstheme="minorEastAsia"/>
          <w:b/>
          <w:color w:val="auto"/>
          <w:sz w:val="30"/>
          <w:szCs w:val="30"/>
          <w:lang w:val="en-US" w:eastAsia="zh-CN"/>
        </w:rPr>
        <w:t>关于开展2019-2020学年第二学期延期开学期间</w:t>
      </w:r>
    </w:p>
    <w:p>
      <w:pPr>
        <w:adjustRightInd w:val="0"/>
        <w:snapToGrid w:val="0"/>
        <w:spacing w:line="360" w:lineRule="auto"/>
        <w:ind w:firstLine="545" w:firstLineChars="181"/>
        <w:jc w:val="center"/>
        <w:rPr>
          <w:rFonts w:hint="default" w:asciiTheme="minorEastAsia" w:hAnsiTheme="minorEastAsia" w:cstheme="minorEastAsia"/>
          <w:b/>
          <w:color w:val="auto"/>
          <w:sz w:val="30"/>
          <w:szCs w:val="30"/>
          <w:lang w:val="en-US" w:eastAsia="zh-CN"/>
        </w:rPr>
      </w:pPr>
      <w:r>
        <w:rPr>
          <w:rFonts w:hint="eastAsia" w:asciiTheme="minorEastAsia" w:hAnsiTheme="minorEastAsia" w:cstheme="minorEastAsia"/>
          <w:b/>
          <w:color w:val="auto"/>
          <w:sz w:val="30"/>
          <w:szCs w:val="30"/>
          <w:lang w:val="en-US" w:eastAsia="zh-CN"/>
        </w:rPr>
        <w:t>网络直播教学研讨沙龙的通知</w:t>
      </w:r>
    </w:p>
    <w:p>
      <w:pPr>
        <w:pStyle w:val="2"/>
        <w:keepNext w:val="0"/>
        <w:keepLines w:val="0"/>
        <w:widowControl/>
        <w:suppressLineNumbers w:val="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各部门、二级学院、直属单位：</w:t>
      </w:r>
    </w:p>
    <w:p>
      <w:pPr>
        <w:adjustRightInd w:val="0"/>
        <w:snapToGrid w:val="0"/>
        <w:spacing w:line="360" w:lineRule="auto"/>
        <w:ind w:firstLine="434" w:firstLineChars="181"/>
        <w:rPr>
          <w:rFonts w:hint="default"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根据《丽水学院关于印发防控新型冠状病毒感染的肺炎疫情工作应急预案的通知》（丽学院 〔2020〕24号）文件要求，教务处、教师发展中心组织教师开展</w:t>
      </w:r>
      <w:r>
        <w:rPr>
          <w:rFonts w:hint="eastAsia" w:asciiTheme="minorEastAsia" w:hAnsiTheme="minorEastAsia" w:cstheme="minorEastAsia"/>
          <w:color w:val="auto"/>
          <w:kern w:val="0"/>
          <w:sz w:val="24"/>
          <w:szCs w:val="24"/>
          <w:lang w:val="en-US" w:eastAsia="zh-CN" w:bidi="ar"/>
        </w:rPr>
        <w:t>了多场在线</w:t>
      </w:r>
      <w:r>
        <w:rPr>
          <w:rFonts w:hint="eastAsia" w:asciiTheme="minorEastAsia" w:hAnsiTheme="minorEastAsia" w:eastAsiaTheme="minorEastAsia" w:cstheme="minorEastAsia"/>
          <w:color w:val="auto"/>
          <w:kern w:val="0"/>
          <w:sz w:val="24"/>
          <w:szCs w:val="24"/>
          <w:lang w:val="en-US" w:eastAsia="zh-CN" w:bidi="ar"/>
        </w:rPr>
        <w:t>教学能力培训工作，现将</w:t>
      </w:r>
      <w:r>
        <w:rPr>
          <w:rFonts w:hint="eastAsia" w:asciiTheme="minorEastAsia" w:hAnsiTheme="minorEastAsia" w:cstheme="minorEastAsia"/>
          <w:color w:val="auto"/>
          <w:kern w:val="0"/>
          <w:sz w:val="24"/>
          <w:szCs w:val="24"/>
          <w:lang w:val="en-US" w:eastAsia="zh-CN" w:bidi="ar"/>
        </w:rPr>
        <w:t>组织网络直播</w:t>
      </w:r>
      <w:r>
        <w:rPr>
          <w:rFonts w:hint="eastAsia" w:asciiTheme="minorEastAsia" w:hAnsiTheme="minorEastAsia" w:eastAsiaTheme="minorEastAsia" w:cstheme="minorEastAsia"/>
          <w:color w:val="auto"/>
          <w:kern w:val="0"/>
          <w:sz w:val="24"/>
          <w:szCs w:val="24"/>
          <w:lang w:val="en-US" w:eastAsia="zh-CN" w:bidi="ar"/>
        </w:rPr>
        <w:t>教学</w:t>
      </w:r>
      <w:r>
        <w:rPr>
          <w:rFonts w:hint="eastAsia" w:asciiTheme="minorEastAsia" w:hAnsiTheme="minorEastAsia" w:cstheme="minorEastAsia"/>
          <w:color w:val="auto"/>
          <w:kern w:val="0"/>
          <w:sz w:val="24"/>
          <w:szCs w:val="24"/>
          <w:lang w:val="en-US" w:eastAsia="zh-CN" w:bidi="ar"/>
        </w:rPr>
        <w:t>研讨沙龙，</w:t>
      </w:r>
      <w:r>
        <w:rPr>
          <w:rFonts w:hint="eastAsia" w:asciiTheme="minorEastAsia" w:hAnsiTheme="minorEastAsia" w:eastAsiaTheme="minorEastAsia" w:cstheme="minorEastAsia"/>
          <w:color w:val="auto"/>
          <w:kern w:val="0"/>
          <w:sz w:val="24"/>
          <w:szCs w:val="24"/>
          <w:lang w:val="en-US" w:eastAsia="zh-CN" w:bidi="ar"/>
        </w:rPr>
        <w:t>通知如下：</w:t>
      </w:r>
    </w:p>
    <w:p>
      <w:pPr>
        <w:numPr>
          <w:ilvl w:val="0"/>
          <w:numId w:val="1"/>
        </w:numPr>
        <w:adjustRightInd w:val="0"/>
        <w:snapToGrid w:val="0"/>
        <w:spacing w:line="360" w:lineRule="auto"/>
        <w:rPr>
          <w:rFonts w:hint="eastAsia" w:asciiTheme="minorEastAsia" w:hAnsiTheme="minorEastAsia" w:eastAsiaTheme="minorEastAsia" w:cstheme="minorEastAsia"/>
          <w:b/>
          <w:bCs/>
          <w:color w:val="auto"/>
          <w:kern w:val="0"/>
          <w:sz w:val="24"/>
          <w:szCs w:val="24"/>
          <w:lang w:val="en-US" w:eastAsia="zh-CN" w:bidi="ar"/>
        </w:rPr>
      </w:pPr>
      <w:r>
        <w:rPr>
          <w:rFonts w:hint="eastAsia" w:asciiTheme="minorEastAsia" w:hAnsiTheme="minorEastAsia" w:eastAsiaTheme="minorEastAsia" w:cstheme="minorEastAsia"/>
          <w:b/>
          <w:bCs/>
          <w:color w:val="auto"/>
          <w:kern w:val="0"/>
          <w:sz w:val="24"/>
          <w:szCs w:val="24"/>
          <w:lang w:val="en-US" w:eastAsia="zh-CN" w:bidi="ar"/>
        </w:rPr>
        <w:t>时间</w:t>
      </w:r>
    </w:p>
    <w:p>
      <w:pPr>
        <w:numPr>
          <w:ilvl w:val="0"/>
          <w:numId w:val="0"/>
        </w:numPr>
        <w:adjustRightInd w:val="0"/>
        <w:snapToGrid w:val="0"/>
        <w:spacing w:line="360" w:lineRule="auto"/>
        <w:ind w:firstLine="420" w:firstLineChars="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 xml:space="preserve">2020年 </w:t>
      </w:r>
      <w:r>
        <w:rPr>
          <w:rFonts w:hint="eastAsia" w:asciiTheme="minorEastAsia" w:hAnsiTheme="minorEastAsia" w:cstheme="minorEastAsia"/>
          <w:color w:val="auto"/>
          <w:kern w:val="0"/>
          <w:sz w:val="24"/>
          <w:szCs w:val="24"/>
          <w:lang w:val="en-US" w:eastAsia="zh-CN" w:bidi="ar"/>
        </w:rPr>
        <w:t>3</w:t>
      </w:r>
      <w:r>
        <w:rPr>
          <w:rFonts w:hint="eastAsia" w:asciiTheme="minorEastAsia" w:hAnsiTheme="minorEastAsia" w:eastAsiaTheme="minorEastAsia" w:cstheme="minorEastAsia"/>
          <w:color w:val="auto"/>
          <w:kern w:val="0"/>
          <w:sz w:val="24"/>
          <w:szCs w:val="24"/>
          <w:lang w:val="en-US" w:eastAsia="zh-CN" w:bidi="ar"/>
        </w:rPr>
        <w:t xml:space="preserve"> 月 </w:t>
      </w:r>
      <w:r>
        <w:rPr>
          <w:rFonts w:hint="eastAsia" w:asciiTheme="minorEastAsia" w:hAnsiTheme="minorEastAsia" w:cstheme="minorEastAsia"/>
          <w:color w:val="auto"/>
          <w:kern w:val="0"/>
          <w:sz w:val="24"/>
          <w:szCs w:val="24"/>
          <w:lang w:val="en-US" w:eastAsia="zh-CN" w:bidi="ar"/>
        </w:rPr>
        <w:t>4</w:t>
      </w:r>
      <w:r>
        <w:rPr>
          <w:rFonts w:hint="eastAsia" w:asciiTheme="minorEastAsia" w:hAnsiTheme="minorEastAsia" w:eastAsiaTheme="minorEastAsia" w:cstheme="minorEastAsia"/>
          <w:color w:val="auto"/>
          <w:kern w:val="0"/>
          <w:sz w:val="24"/>
          <w:szCs w:val="24"/>
          <w:lang w:val="en-US" w:eastAsia="zh-CN" w:bidi="ar"/>
        </w:rPr>
        <w:t xml:space="preserve">日 </w:t>
      </w:r>
      <w:r>
        <w:rPr>
          <w:rFonts w:hint="eastAsia" w:asciiTheme="minorEastAsia" w:hAnsiTheme="minorEastAsia" w:cstheme="minorEastAsia"/>
          <w:color w:val="auto"/>
          <w:kern w:val="0"/>
          <w:sz w:val="24"/>
          <w:szCs w:val="24"/>
          <w:lang w:val="en-US" w:eastAsia="zh-CN" w:bidi="ar"/>
        </w:rPr>
        <w:t xml:space="preserve">  下午14</w:t>
      </w:r>
      <w:r>
        <w:rPr>
          <w:rFonts w:hint="eastAsia" w:asciiTheme="minorEastAsia" w:hAnsiTheme="minorEastAsia" w:eastAsiaTheme="minorEastAsia" w:cstheme="minorEastAsia"/>
          <w:color w:val="auto"/>
          <w:kern w:val="0"/>
          <w:sz w:val="24"/>
          <w:szCs w:val="24"/>
          <w:lang w:val="en-US" w:eastAsia="zh-CN" w:bidi="ar"/>
        </w:rPr>
        <w:t>：</w:t>
      </w:r>
      <w:r>
        <w:rPr>
          <w:rFonts w:hint="eastAsia" w:asciiTheme="minorEastAsia" w:hAnsiTheme="minorEastAsia" w:cstheme="minorEastAsia"/>
          <w:color w:val="auto"/>
          <w:kern w:val="0"/>
          <w:sz w:val="24"/>
          <w:szCs w:val="24"/>
          <w:lang w:val="en-US" w:eastAsia="zh-CN" w:bidi="ar"/>
        </w:rPr>
        <w:t>3</w:t>
      </w:r>
      <w:r>
        <w:rPr>
          <w:rFonts w:hint="eastAsia" w:asciiTheme="minorEastAsia" w:hAnsiTheme="minorEastAsia" w:eastAsiaTheme="minorEastAsia" w:cstheme="minorEastAsia"/>
          <w:color w:val="auto"/>
          <w:kern w:val="0"/>
          <w:sz w:val="24"/>
          <w:szCs w:val="24"/>
          <w:lang w:val="en-US" w:eastAsia="zh-CN" w:bidi="ar"/>
        </w:rPr>
        <w:t>0至1</w:t>
      </w:r>
      <w:r>
        <w:rPr>
          <w:rFonts w:hint="eastAsia" w:asciiTheme="minorEastAsia" w:hAnsiTheme="minorEastAsia" w:cstheme="minorEastAsia"/>
          <w:color w:val="auto"/>
          <w:kern w:val="0"/>
          <w:sz w:val="24"/>
          <w:szCs w:val="24"/>
          <w:lang w:val="en-US" w:eastAsia="zh-CN" w:bidi="ar"/>
        </w:rPr>
        <w:t>6</w:t>
      </w:r>
      <w:r>
        <w:rPr>
          <w:rFonts w:hint="eastAsia" w:asciiTheme="minorEastAsia" w:hAnsiTheme="minorEastAsia" w:eastAsiaTheme="minorEastAsia" w:cstheme="minorEastAsia"/>
          <w:color w:val="auto"/>
          <w:kern w:val="0"/>
          <w:sz w:val="24"/>
          <w:szCs w:val="24"/>
          <w:lang w:val="en-US" w:eastAsia="zh-CN" w:bidi="ar"/>
        </w:rPr>
        <w:t>:</w:t>
      </w:r>
      <w:r>
        <w:rPr>
          <w:rFonts w:hint="eastAsia" w:asciiTheme="minorEastAsia" w:hAnsiTheme="minorEastAsia" w:cstheme="minorEastAsia"/>
          <w:color w:val="auto"/>
          <w:kern w:val="0"/>
          <w:sz w:val="24"/>
          <w:szCs w:val="24"/>
          <w:lang w:val="en-US" w:eastAsia="zh-CN" w:bidi="ar"/>
        </w:rPr>
        <w:t>0</w:t>
      </w:r>
      <w:r>
        <w:rPr>
          <w:rFonts w:hint="eastAsia" w:asciiTheme="minorEastAsia" w:hAnsiTheme="minorEastAsia" w:eastAsiaTheme="minorEastAsia" w:cstheme="minorEastAsia"/>
          <w:color w:val="auto"/>
          <w:kern w:val="0"/>
          <w:sz w:val="24"/>
          <w:szCs w:val="24"/>
          <w:lang w:val="en-US" w:eastAsia="zh-CN" w:bidi="ar"/>
        </w:rPr>
        <w:t>0</w:t>
      </w:r>
    </w:p>
    <w:p>
      <w:pPr>
        <w:numPr>
          <w:ilvl w:val="0"/>
          <w:numId w:val="1"/>
        </w:numPr>
        <w:adjustRightInd w:val="0"/>
        <w:snapToGrid w:val="0"/>
        <w:spacing w:line="360" w:lineRule="auto"/>
        <w:rPr>
          <w:rFonts w:hint="default" w:asciiTheme="minorEastAsia" w:hAnsiTheme="minorEastAsia" w:eastAsiaTheme="minorEastAsia" w:cstheme="minorEastAsia"/>
          <w:b/>
          <w:bCs/>
          <w:color w:val="auto"/>
          <w:kern w:val="0"/>
          <w:sz w:val="24"/>
          <w:szCs w:val="24"/>
          <w:lang w:val="en-US" w:eastAsia="zh-CN" w:bidi="ar"/>
        </w:rPr>
      </w:pPr>
      <w:r>
        <w:rPr>
          <w:rFonts w:hint="eastAsia" w:asciiTheme="minorEastAsia" w:hAnsiTheme="minorEastAsia" w:cstheme="minorEastAsia"/>
          <w:b/>
          <w:bCs/>
          <w:color w:val="auto"/>
          <w:kern w:val="0"/>
          <w:sz w:val="24"/>
          <w:szCs w:val="24"/>
          <w:lang w:val="en-US" w:eastAsia="zh-CN" w:bidi="ar"/>
        </w:rPr>
        <w:t>主讲人和</w:t>
      </w:r>
      <w:r>
        <w:rPr>
          <w:rFonts w:hint="eastAsia" w:asciiTheme="minorEastAsia" w:hAnsiTheme="minorEastAsia" w:eastAsiaTheme="minorEastAsia" w:cstheme="minorEastAsia"/>
          <w:b/>
          <w:bCs/>
          <w:color w:val="auto"/>
          <w:kern w:val="0"/>
          <w:sz w:val="24"/>
          <w:szCs w:val="24"/>
          <w:lang w:val="en-US" w:eastAsia="zh-CN" w:bidi="ar"/>
        </w:rPr>
        <w:t>内容</w:t>
      </w:r>
    </w:p>
    <w:p>
      <w:pPr>
        <w:adjustRightInd w:val="0"/>
        <w:snapToGrid w:val="0"/>
        <w:spacing w:line="360" w:lineRule="auto"/>
        <w:ind w:firstLine="482" w:firstLineChars="200"/>
        <w:rPr>
          <w:rFonts w:hint="default" w:asciiTheme="minorEastAsia" w:hAnsi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cstheme="minorEastAsia"/>
          <w:b/>
          <w:bCs/>
          <w:color w:val="000000" w:themeColor="text1"/>
          <w:kern w:val="0"/>
          <w:sz w:val="24"/>
          <w:szCs w:val="24"/>
          <w:lang w:val="en-US" w:eastAsia="zh-CN" w:bidi="ar"/>
          <w14:textFill>
            <w14:solidFill>
              <w14:schemeClr w14:val="tx1"/>
            </w14:solidFill>
          </w14:textFill>
        </w:rPr>
        <w:t>第一阶段</w:t>
      </w:r>
      <w:r>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t xml:space="preserve"> 主讲人：图书与信息中心 向晓华      </w:t>
      </w:r>
    </w:p>
    <w:p>
      <w:pPr>
        <w:adjustRightInd w:val="0"/>
        <w:snapToGrid w:val="0"/>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t>内容：网络直播教学常见问题的探讨与交流。</w:t>
      </w:r>
    </w:p>
    <w:p>
      <w:pPr>
        <w:adjustRightInd w:val="0"/>
        <w:snapToGrid w:val="0"/>
        <w:spacing w:line="360" w:lineRule="auto"/>
        <w:ind w:firstLine="482" w:firstLineChars="200"/>
        <w:rPr>
          <w:rFonts w:hint="default" w:asciiTheme="minorEastAsia" w:hAnsi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cstheme="minorEastAsia"/>
          <w:b/>
          <w:bCs/>
          <w:color w:val="000000" w:themeColor="text1"/>
          <w:kern w:val="0"/>
          <w:sz w:val="24"/>
          <w:szCs w:val="24"/>
          <w:lang w:val="en-US" w:eastAsia="zh-CN" w:bidi="ar"/>
          <w14:textFill>
            <w14:solidFill>
              <w14:schemeClr w14:val="tx1"/>
            </w14:solidFill>
          </w14:textFill>
        </w:rPr>
        <w:t>第二阶段</w:t>
      </w:r>
      <w:r>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t xml:space="preserve"> 主讲人：工学院  胡伟俭</w:t>
      </w:r>
    </w:p>
    <w:p>
      <w:pPr>
        <w:adjustRightInd w:val="0"/>
        <w:snapToGrid w:val="0"/>
        <w:spacing w:line="360" w:lineRule="auto"/>
        <w:ind w:firstLine="480" w:firstLineChars="200"/>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t>内容：钉钉直播课堂操作流程实践。</w:t>
      </w:r>
    </w:p>
    <w:p>
      <w:pPr>
        <w:adjustRightInd w:val="0"/>
        <w:snapToGrid w:val="0"/>
        <w:spacing w:line="360" w:lineRule="auto"/>
        <w:ind w:firstLine="482" w:firstLineChars="200"/>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cstheme="minorEastAsia"/>
          <w:b/>
          <w:bCs/>
          <w:color w:val="000000" w:themeColor="text1"/>
          <w:kern w:val="0"/>
          <w:sz w:val="24"/>
          <w:szCs w:val="24"/>
          <w:lang w:val="en-US" w:eastAsia="zh-CN" w:bidi="ar"/>
          <w14:textFill>
            <w14:solidFill>
              <w14:schemeClr w14:val="tx1"/>
            </w14:solidFill>
          </w14:textFill>
        </w:rPr>
        <w:t>第三阶段</w:t>
      </w:r>
      <w:r>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t xml:space="preserve"> 网络直播教学共性问题答疑、网络直播教学经验分享</w:t>
      </w:r>
    </w:p>
    <w:p>
      <w:pPr>
        <w:numPr>
          <w:ilvl w:val="0"/>
          <w:numId w:val="1"/>
        </w:numPr>
        <w:adjustRightInd w:val="0"/>
        <w:snapToGrid w:val="0"/>
        <w:spacing w:line="360" w:lineRule="auto"/>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组织要求</w:t>
      </w:r>
    </w:p>
    <w:p>
      <w:pPr>
        <w:numPr>
          <w:ilvl w:val="0"/>
          <w:numId w:val="0"/>
        </w:numPr>
        <w:adjustRightInd w:val="0"/>
        <w:snapToGrid w:val="0"/>
        <w:spacing w:line="360" w:lineRule="auto"/>
        <w:ind w:firstLine="420" w:firstLineChars="0"/>
        <w:rPr>
          <w:rFonts w:hint="default" w:asciiTheme="minorEastAsia" w:hAnsi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请各二级学院</w:t>
      </w:r>
      <w:r>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t>通知已开展或将开展网络直播教学的教师参加研讨，请参加研讨的教师通过钉钉扫描二维码进群。各二级学院调研并收集好教师网络直播教学中存在的共性问题，于3月3日下午15:00前，发至教师发展中心谢敏钉钉。</w:t>
      </w:r>
    </w:p>
    <w:p>
      <w:pPr>
        <w:numPr>
          <w:ilvl w:val="0"/>
          <w:numId w:val="0"/>
        </w:numPr>
        <w:adjustRightInd w:val="0"/>
        <w:snapToGrid w:val="0"/>
        <w:spacing w:line="360" w:lineRule="auto"/>
        <w:ind w:firstLine="420" w:firstLineChars="0"/>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drawing>
          <wp:inline distT="0" distB="0" distL="114300" distR="114300">
            <wp:extent cx="1855470" cy="2505075"/>
            <wp:effectExtent l="0" t="0" r="11430" b="9525"/>
            <wp:docPr id="1" name="图片 1" descr="f8e857f2-615b-4a76-9efa-51bbde4da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8e857f2-615b-4a76-9efa-51bbde4dacd0"/>
                    <pic:cNvPicPr>
                      <a:picLocks noChangeAspect="1"/>
                    </pic:cNvPicPr>
                  </pic:nvPicPr>
                  <pic:blipFill>
                    <a:blip r:embed="rId4"/>
                    <a:stretch>
                      <a:fillRect/>
                    </a:stretch>
                  </pic:blipFill>
                  <pic:spPr>
                    <a:xfrm>
                      <a:off x="0" y="0"/>
                      <a:ext cx="1855470" cy="2505075"/>
                    </a:xfrm>
                    <a:prstGeom prst="rect">
                      <a:avLst/>
                    </a:prstGeom>
                  </pic:spPr>
                </pic:pic>
              </a:graphicData>
            </a:graphic>
          </wp:inline>
        </w:drawing>
      </w:r>
      <w:r>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tab/>
      </w:r>
    </w:p>
    <w:p>
      <w:pPr>
        <w:numPr>
          <w:ilvl w:val="0"/>
          <w:numId w:val="0"/>
        </w:numPr>
        <w:adjustRightInd w:val="0"/>
        <w:snapToGrid w:val="0"/>
        <w:spacing w:line="360" w:lineRule="auto"/>
        <w:ind w:firstLine="420" w:firstLineChars="0"/>
      </w:pPr>
      <w:r>
        <w:rPr>
          <w:rFonts w:hint="eastAsia" w:asciiTheme="minorEastAsia" w:hAnsiTheme="minorEastAsia" w:cstheme="minorEastAsia"/>
          <w:color w:val="000000" w:themeColor="text1"/>
          <w:kern w:val="0"/>
          <w:sz w:val="24"/>
          <w:szCs w:val="24"/>
          <w:lang w:val="en-US" w:eastAsia="zh-CN" w:bidi="ar"/>
          <w14:textFill>
            <w14:solidFill>
              <w14:schemeClr w14:val="tx1"/>
            </w14:solidFill>
          </w14:textFill>
        </w:rPr>
        <w:t>教师发展中心为全程</w:t>
      </w:r>
      <w:r>
        <w:rPr>
          <w:rFonts w:hint="eastAsia" w:asciiTheme="minorEastAsia" w:hAnsiTheme="minorEastAsia" w:cstheme="minorEastAsia"/>
          <w:color w:val="auto"/>
          <w:kern w:val="0"/>
          <w:sz w:val="24"/>
          <w:szCs w:val="24"/>
          <w:lang w:val="en-US" w:eastAsia="zh-CN" w:bidi="ar"/>
        </w:rPr>
        <w:t>参加研讨的教师记教师发展培训</w:t>
      </w:r>
      <w:bookmarkStart w:id="0" w:name="_GoBack"/>
      <w:bookmarkEnd w:id="0"/>
      <w:r>
        <w:rPr>
          <w:rFonts w:hint="eastAsia" w:asciiTheme="minorEastAsia" w:hAnsiTheme="minorEastAsia" w:cstheme="minorEastAsia"/>
          <w:color w:val="auto"/>
          <w:kern w:val="0"/>
          <w:sz w:val="24"/>
          <w:szCs w:val="24"/>
          <w:lang w:val="en-US" w:eastAsia="zh-CN" w:bidi="ar"/>
        </w:rPr>
        <w:t>2学时。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51CFB"/>
    <w:multiLevelType w:val="singleLevel"/>
    <w:tmpl w:val="9A851C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33A82"/>
    <w:rsid w:val="00CB57B7"/>
    <w:rsid w:val="081764BF"/>
    <w:rsid w:val="09E238A8"/>
    <w:rsid w:val="0E185A40"/>
    <w:rsid w:val="0E3A6324"/>
    <w:rsid w:val="1566288D"/>
    <w:rsid w:val="1601051C"/>
    <w:rsid w:val="16777E45"/>
    <w:rsid w:val="1DE11F6C"/>
    <w:rsid w:val="27EE7974"/>
    <w:rsid w:val="2A1D191A"/>
    <w:rsid w:val="30453DAC"/>
    <w:rsid w:val="305B7586"/>
    <w:rsid w:val="33124B07"/>
    <w:rsid w:val="34667F46"/>
    <w:rsid w:val="359710BE"/>
    <w:rsid w:val="3BAB3514"/>
    <w:rsid w:val="40EE07F4"/>
    <w:rsid w:val="4468694C"/>
    <w:rsid w:val="57DC6A60"/>
    <w:rsid w:val="5883706E"/>
    <w:rsid w:val="58A7766D"/>
    <w:rsid w:val="5DDC04BE"/>
    <w:rsid w:val="5E033A82"/>
    <w:rsid w:val="60786E54"/>
    <w:rsid w:val="63FD7A88"/>
    <w:rsid w:val="6C743C9D"/>
    <w:rsid w:val="6E8328EC"/>
    <w:rsid w:val="70816470"/>
    <w:rsid w:val="799659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2020-02-09T10:08:00Z</dcterms:created>
  <dc:creator>风筝</dc:creator>
  <cp:lastModifiedBy>肉肉</cp:lastModifiedBy>
  <dcterms:modified xsi:type="dcterms:W3CDTF">2020-03-01T03:56:25Z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